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17" w:rsidRPr="004264AD" w:rsidRDefault="00296A17" w:rsidP="00296A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УТВЕРЖДАЮ:_________________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 4</w:t>
      </w:r>
    </w:p>
    <w:p w:rsidR="00296A17" w:rsidRPr="004264AD" w:rsidRDefault="00296A17" w:rsidP="00296A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gramStart"/>
      <w:r w:rsidRPr="004264AD">
        <w:rPr>
          <w:rFonts w:ascii="Times New Roman" w:hAnsi="Times New Roman" w:cs="Times New Roman"/>
          <w:sz w:val="24"/>
          <w:szCs w:val="24"/>
        </w:rPr>
        <w:t>Калининской</w:t>
      </w:r>
      <w:proofErr w:type="gramEnd"/>
      <w:r w:rsidRPr="004264AD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>к приказу МБОУ</w:t>
      </w:r>
    </w:p>
    <w:p w:rsidR="00296A17" w:rsidRPr="004264AD" w:rsidRDefault="00296A17" w:rsidP="00296A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 Цимлянского района Ростовской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>Калининской СОШ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6A17" w:rsidRPr="004264AD" w:rsidRDefault="00296A17" w:rsidP="00296A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>Капканов Н.Н.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 xml:space="preserve"> Цимлянского района</w:t>
      </w:r>
    </w:p>
    <w:p w:rsidR="00296A17" w:rsidRPr="004264AD" w:rsidRDefault="00296A17" w:rsidP="00296A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«___» ___________ 2021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296A17" w:rsidRPr="004264AD" w:rsidRDefault="00296A17" w:rsidP="00296A1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264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ab/>
      </w:r>
      <w:r w:rsidRPr="004264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4264AD">
        <w:rPr>
          <w:rFonts w:ascii="Times New Roman" w:hAnsi="Times New Roman" w:cs="Times New Roman"/>
          <w:sz w:val="24"/>
          <w:szCs w:val="24"/>
        </w:rPr>
        <w:t>от 25.01.2021 г. № 8/1-о</w:t>
      </w:r>
    </w:p>
    <w:p w:rsidR="00296A17" w:rsidRPr="004264AD" w:rsidRDefault="00296A17" w:rsidP="00296A1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5A4C" w:rsidRPr="00296A17" w:rsidRDefault="00605A4C" w:rsidP="0060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A17">
        <w:rPr>
          <w:rFonts w:ascii="Times New Roman" w:hAnsi="Times New Roman" w:cs="Times New Roman"/>
          <w:sz w:val="28"/>
          <w:szCs w:val="28"/>
        </w:rPr>
        <w:t>Порядок</w:t>
      </w:r>
    </w:p>
    <w:p w:rsidR="00605A4C" w:rsidRPr="00296A17" w:rsidRDefault="00605A4C" w:rsidP="00605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A17">
        <w:rPr>
          <w:rFonts w:ascii="Times New Roman" w:hAnsi="Times New Roman" w:cs="Times New Roman"/>
          <w:sz w:val="28"/>
          <w:szCs w:val="28"/>
        </w:rPr>
        <w:t>решения вопросов материально-технического и имущественного характера Центра «Точка роста»</w:t>
      </w:r>
    </w:p>
    <w:p w:rsidR="00605A4C" w:rsidRPr="00296A17" w:rsidRDefault="00605A4C" w:rsidP="00605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A4C" w:rsidRPr="00296A17" w:rsidRDefault="00605A4C" w:rsidP="00605A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6A17">
        <w:rPr>
          <w:rFonts w:ascii="Times New Roman" w:hAnsi="Times New Roman" w:cs="Times New Roman"/>
          <w:b/>
          <w:i/>
          <w:sz w:val="24"/>
          <w:szCs w:val="24"/>
        </w:rPr>
        <w:t xml:space="preserve">   1. Общие положения: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1.1. Порядок решения вопросов материально-технического и имущественного характера Центра «Точка роста» разработан в соответствии с Гражданским кодексом Российской Федерации, Бюджетным кодексом Российской Федерации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1.2. Настоящий Порядок регулирует общие вопросы материально-технического и имущественного характера Центра «Точка роста»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A17">
        <w:rPr>
          <w:rFonts w:ascii="Times New Roman" w:hAnsi="Times New Roman" w:cs="Times New Roman"/>
          <w:b/>
          <w:i/>
          <w:sz w:val="24"/>
          <w:szCs w:val="24"/>
        </w:rPr>
        <w:t xml:space="preserve">   2. Понятия, используемые в настоящем Порядке: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2.1. Материально-техническое обеспечение деятельности Центра «Точка роста» - комплекс работ и услуг по обеспечению необходимыми финансовыми средствами, оборудованием, компьютерной техникой и оргтехникой, помещениями и другими видами материально-технических сре</w:t>
      </w:r>
      <w:proofErr w:type="gramStart"/>
      <w:r w:rsidRPr="00296A17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296A17">
        <w:rPr>
          <w:rFonts w:ascii="Times New Roman" w:hAnsi="Times New Roman" w:cs="Times New Roman"/>
          <w:sz w:val="24"/>
          <w:szCs w:val="24"/>
        </w:rPr>
        <w:t>елях их стабильного функционирования, исполнения возложенных на них полномочий и должностных обязанностей.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A17">
        <w:rPr>
          <w:rFonts w:ascii="Times New Roman" w:hAnsi="Times New Roman" w:cs="Times New Roman"/>
          <w:b/>
          <w:i/>
          <w:sz w:val="24"/>
          <w:szCs w:val="24"/>
        </w:rPr>
        <w:t xml:space="preserve">   3. Состав и содержание материально-технического обеспечения деятельности Центра «Точка роста»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3.1. Материально-техническое обеспечение включает в себя следующее: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обеспечение мебелью, компьютерами и оргтехникой, хозяйственными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товарами, комплектующими и расходными материалами, </w:t>
      </w:r>
      <w:proofErr w:type="gramStart"/>
      <w:r w:rsidRPr="00296A17">
        <w:rPr>
          <w:rFonts w:ascii="Times New Roman" w:hAnsi="Times New Roman" w:cs="Times New Roman"/>
          <w:sz w:val="24"/>
          <w:szCs w:val="24"/>
        </w:rPr>
        <w:t>программным</w:t>
      </w:r>
      <w:proofErr w:type="gramEnd"/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обеспечением; обслуживание и сопровождение компьютерной техники;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организация и содержание рабочих мест, в том числе оборудование мебелью, обеспечение канцелярскими принадлежностями;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обеспечение доступа к информационным сетям и ресурсам Интернет;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A17">
        <w:rPr>
          <w:rFonts w:ascii="Times New Roman" w:hAnsi="Times New Roman" w:cs="Times New Roman"/>
          <w:sz w:val="24"/>
          <w:szCs w:val="24"/>
        </w:rPr>
        <w:t>- обеспечение денежного вознаграждения лиц, осуществляющих свои</w:t>
      </w:r>
      <w:proofErr w:type="gramEnd"/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полномочия в Центре «Точка роста»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иные мероприятия, направленные на материально-техническое обеспечение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функционирования Центра «Точка роста»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3.2. Организационное обеспечение включает в себя следующее: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-организацию работы, направленной на формирование и обеспечение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эффективного функционирования Центра «Точка роста», в </w:t>
      </w:r>
      <w:proofErr w:type="spellStart"/>
      <w:r w:rsidRPr="00296A1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96A17">
        <w:rPr>
          <w:rFonts w:ascii="Times New Roman" w:hAnsi="Times New Roman" w:cs="Times New Roman"/>
          <w:sz w:val="24"/>
          <w:szCs w:val="24"/>
        </w:rPr>
        <w:t>. организацию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профессиональной переподготовки, повышения квалификации и стажировки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сотрудников;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-организацию и ведение бухгалтерского учета и отчетности Центра «Точка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роста»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планирование работы;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-подготовку информационных, справочных, методических материалов;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информирование населения о деятельности Центра «Точка роста», официальная публикация в средствах массовой информации;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обеспечение эффективного взаимодействия между Центром «Точка роста» и организациями;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обеспечение обучения и повышения квалификации сотрудников Центра «Точка роста»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- иные мероприятия, направленные на организационное обеспечение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функционирования Центра «Точка роста».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96A17">
        <w:rPr>
          <w:rFonts w:ascii="Times New Roman" w:hAnsi="Times New Roman" w:cs="Times New Roman"/>
          <w:b/>
          <w:i/>
          <w:sz w:val="24"/>
          <w:szCs w:val="24"/>
        </w:rPr>
        <w:t>4. Формирование потребностей в материально-техническом обеспечении деятельности Центра «Точка роста»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4.1. Материально-техническое обеспечение деятельности Центра «Точка роста» осуществляется: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1. На начальном этапе создания Центра «Точка роста»: в соответствии </w:t>
      </w:r>
      <w:proofErr w:type="gramStart"/>
      <w:r w:rsidRPr="00296A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распоряжением вышестоящих органов Министерства Образования и учредителя отделом образования.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2. На этапе функционирования Центра «Точка роста»: расходы на обеспечение Центра «Точка роста» предусматриваются в бюджете МБОУ 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СОШ №3. Бюджетная заявка составляется в пределах лимитов бюджетных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4.2. Формирование и утверждение расходов осуществляется в соответствии </w:t>
      </w:r>
      <w:proofErr w:type="gramStart"/>
      <w:r w:rsidRPr="00296A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Федерации, регулирующим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бюджетный процесс.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4.4. Руководитель школы определяет лицо, уполномоченное на организацию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материально-технического обеспечения, которое:</w:t>
      </w:r>
    </w:p>
    <w:p w:rsidR="00605A4C" w:rsidRPr="00296A17" w:rsidRDefault="00296A17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- </w:t>
      </w:r>
      <w:r w:rsidR="00605A4C" w:rsidRPr="00296A17">
        <w:rPr>
          <w:rFonts w:ascii="Times New Roman" w:hAnsi="Times New Roman" w:cs="Times New Roman"/>
          <w:sz w:val="24"/>
          <w:szCs w:val="24"/>
        </w:rPr>
        <w:t>определяет потребности Центра «Точка роста» в соответствующих товарах, работах и услугах;</w:t>
      </w:r>
    </w:p>
    <w:p w:rsidR="00605A4C" w:rsidRPr="00296A17" w:rsidRDefault="00296A17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- </w:t>
      </w:r>
      <w:r w:rsidR="00605A4C" w:rsidRPr="00296A17">
        <w:rPr>
          <w:rFonts w:ascii="Times New Roman" w:hAnsi="Times New Roman" w:cs="Times New Roman"/>
          <w:sz w:val="24"/>
          <w:szCs w:val="24"/>
        </w:rPr>
        <w:t>составляет бюджетную заявку на очередной финансовый год (с расшифровкой суммы), обеспечивает выполнение ПФХД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5A4C" w:rsidRPr="00296A17" w:rsidRDefault="00296A17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- </w:t>
      </w:r>
      <w:r w:rsidR="00605A4C" w:rsidRPr="00296A17">
        <w:rPr>
          <w:rFonts w:ascii="Times New Roman" w:hAnsi="Times New Roman" w:cs="Times New Roman"/>
          <w:sz w:val="24"/>
          <w:szCs w:val="24"/>
        </w:rPr>
        <w:t>организует подготовку проектов договоров о закупке товаров, работ, услуг для целей материально-технического и организационного обеспечения деятельности Центра «Точка роста», заключение и испол</w:t>
      </w:r>
      <w:r>
        <w:rPr>
          <w:rFonts w:ascii="Times New Roman" w:hAnsi="Times New Roman" w:cs="Times New Roman"/>
          <w:sz w:val="24"/>
          <w:szCs w:val="24"/>
        </w:rPr>
        <w:t>нение соответствующих договоров;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Договоры и муниципальные контракты на поставку товаров, выполнение работ, оказание услуг в целях материально-технического обеспечения Центра «Точка роста» заключаются в порядке, установленном действующим законодательством </w:t>
      </w:r>
      <w:r w:rsidR="00296A17">
        <w:rPr>
          <w:rFonts w:ascii="Times New Roman" w:hAnsi="Times New Roman" w:cs="Times New Roman"/>
          <w:sz w:val="24"/>
          <w:szCs w:val="24"/>
        </w:rPr>
        <w:t>Российской Федерации;</w:t>
      </w:r>
      <w:bookmarkStart w:id="0" w:name="_GoBack"/>
      <w:bookmarkEnd w:id="0"/>
    </w:p>
    <w:p w:rsidR="00605A4C" w:rsidRPr="00296A17" w:rsidRDefault="00296A17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- </w:t>
      </w:r>
      <w:r w:rsidR="00605A4C" w:rsidRPr="00296A17">
        <w:rPr>
          <w:rFonts w:ascii="Times New Roman" w:hAnsi="Times New Roman" w:cs="Times New Roman"/>
          <w:sz w:val="24"/>
          <w:szCs w:val="24"/>
        </w:rPr>
        <w:t>осуществляет контроль расходов по материально-техническому обеспечению деятельности Центра «Точка роста» и контроль за целевым и рациональным  использованием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5.5. Материальная ответственность за сохранность </w:t>
      </w:r>
      <w:proofErr w:type="gramStart"/>
      <w:r w:rsidRPr="00296A17">
        <w:rPr>
          <w:rFonts w:ascii="Times New Roman" w:hAnsi="Times New Roman" w:cs="Times New Roman"/>
          <w:sz w:val="24"/>
          <w:szCs w:val="24"/>
        </w:rPr>
        <w:t>товарно-материальных</w:t>
      </w:r>
      <w:proofErr w:type="gramEnd"/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ценностей, приобретенных за счет бюджетных средств и находящихся на балансе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 xml:space="preserve">школы, возлагается на уполномоченное материально ответственное лицо, </w:t>
      </w:r>
      <w:proofErr w:type="gramStart"/>
      <w:r w:rsidRPr="00296A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A17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296A17">
        <w:rPr>
          <w:rFonts w:ascii="Times New Roman" w:hAnsi="Times New Roman" w:cs="Times New Roman"/>
          <w:sz w:val="24"/>
          <w:szCs w:val="24"/>
        </w:rPr>
        <w:t xml:space="preserve"> заключается договор о полной материальной ответственности.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5.6. Учет средств на материально-техническое обеспечение деятельности Центра</w:t>
      </w:r>
    </w:p>
    <w:p w:rsidR="00605A4C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«Точка роста», учет приобретенных материальных ценностей и обязательств, а также формирование отчетности осуществляются в соответствии с действующим законодательством Российской Федерации.</w:t>
      </w:r>
    </w:p>
    <w:p w:rsidR="006577E9" w:rsidRPr="00296A17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17">
        <w:rPr>
          <w:rFonts w:ascii="Times New Roman" w:hAnsi="Times New Roman" w:cs="Times New Roman"/>
          <w:sz w:val="24"/>
          <w:szCs w:val="24"/>
        </w:rPr>
        <w:t>5.7. Сроки проведения инвентаризации материальных ценностей и обязательств, составляющих средства материально-технического обеспечения, определяются руководителем школы самостоятельно, но не реже одного раза в год. Инвентаризация проводится в соответствии с действующим законодательством</w:t>
      </w:r>
      <w:r w:rsidR="00296A17">
        <w:rPr>
          <w:rFonts w:ascii="Times New Roman" w:hAnsi="Times New Roman" w:cs="Times New Roman"/>
          <w:sz w:val="24"/>
          <w:szCs w:val="24"/>
        </w:rPr>
        <w:t>.</w:t>
      </w:r>
    </w:p>
    <w:sectPr w:rsidR="006577E9" w:rsidRPr="0029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4C"/>
    <w:rsid w:val="00040179"/>
    <w:rsid w:val="00296A17"/>
    <w:rsid w:val="00605A4C"/>
    <w:rsid w:val="006577E9"/>
    <w:rsid w:val="00785851"/>
    <w:rsid w:val="00E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 г.Цимлянск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Kapkanov</cp:lastModifiedBy>
  <cp:revision>4</cp:revision>
  <cp:lastPrinted>2021-11-10T08:41:00Z</cp:lastPrinted>
  <dcterms:created xsi:type="dcterms:W3CDTF">2021-06-02T07:51:00Z</dcterms:created>
  <dcterms:modified xsi:type="dcterms:W3CDTF">2021-11-10T08:42:00Z</dcterms:modified>
</cp:coreProperties>
</file>